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 xml:space="preserve">В </w:t>
      </w:r>
      <w:r w:rsidRPr="00F50A81">
        <w:rPr>
          <w:sz w:val="28"/>
          <w:szCs w:val="28"/>
        </w:rPr>
        <w:t xml:space="preserve">ходе проверки, проведенной прокуратурой района установлено, что на территории </w:t>
      </w:r>
      <w:proofErr w:type="spellStart"/>
      <w:r w:rsidRPr="00F50A81">
        <w:rPr>
          <w:sz w:val="28"/>
          <w:szCs w:val="28"/>
        </w:rPr>
        <w:t>Кореневского</w:t>
      </w:r>
      <w:proofErr w:type="spellEnd"/>
      <w:r w:rsidRPr="00F50A81">
        <w:rPr>
          <w:sz w:val="28"/>
          <w:szCs w:val="28"/>
        </w:rPr>
        <w:t xml:space="preserve"> района на дому обучается 11 детей с ограниченными возможностями.</w:t>
      </w:r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>Согласно п.4 ст.37 Федерального закона №273-ФЗ обеспечение питанием обучающихся за счет бюджетных ассигнований местных бюджетов осуществляется в случаях и в порядке, которые установлены органами местного самоуправления.</w:t>
      </w:r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>Постановлением администрации Курской области от 28.02.2020 утвержден Порядок выплаты денежной компенсации обучающимся областных государственных организаций, осуществляющих образовательную деятельность (кроме детей-сирот и детей, оставшихся без попечения родителей), из числа детей с ограниченными возможностями здоровья, получающим образование на дому.</w:t>
      </w:r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>Главы районов 18.12.2019 проинформированы отраслевым комитетом о необходимости разработки и принятия муниципальных нормативных правовых актов по обеспечению питанием обучающихся с ограниченными возможностями здоровья, получающих образование на дому.</w:t>
      </w:r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 xml:space="preserve">Однако, администрацией </w:t>
      </w:r>
      <w:proofErr w:type="spellStart"/>
      <w:r w:rsidRPr="00F50A81">
        <w:rPr>
          <w:sz w:val="28"/>
          <w:szCs w:val="28"/>
        </w:rPr>
        <w:t>Кореневского</w:t>
      </w:r>
      <w:proofErr w:type="spellEnd"/>
      <w:r w:rsidRPr="00F50A81">
        <w:rPr>
          <w:sz w:val="28"/>
          <w:szCs w:val="28"/>
        </w:rPr>
        <w:t xml:space="preserve"> района муниципальный правовой акт, предусматривающий возможность и порядок организации бесплатного питания учащихся с ограниченными возможностями здоровья, обучающихся на дому был принят лишь 26 мая 2020 года.</w:t>
      </w:r>
    </w:p>
    <w:p w:rsidR="00315514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 w:rsidRPr="00F50A81">
        <w:rPr>
          <w:sz w:val="28"/>
          <w:szCs w:val="28"/>
        </w:rPr>
        <w:t xml:space="preserve">Длительное отсутствие правового регулирования вышеуказанных правоотношений привело к нарушению </w:t>
      </w:r>
      <w:proofErr w:type="gramStart"/>
      <w:r w:rsidRPr="00F50A81">
        <w:rPr>
          <w:sz w:val="28"/>
          <w:szCs w:val="28"/>
        </w:rPr>
        <w:t>прав</w:t>
      </w:r>
      <w:proofErr w:type="gramEnd"/>
      <w:r w:rsidRPr="00F50A81">
        <w:rPr>
          <w:sz w:val="28"/>
          <w:szCs w:val="28"/>
        </w:rPr>
        <w:t xml:space="preserve"> обучающихся с ограниченными возможностями здоровья, получающих образование на дому.</w:t>
      </w:r>
    </w:p>
    <w:p w:rsid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главы администрации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 было внесено представление о недопущении подобных нарушений законодательства в будущем.</w:t>
      </w:r>
    </w:p>
    <w:p w:rsidR="00F50A81" w:rsidRDefault="00F50A81" w:rsidP="00F50A81">
      <w:pPr>
        <w:spacing w:after="0" w:line="240" w:lineRule="auto"/>
        <w:jc w:val="both"/>
        <w:rPr>
          <w:sz w:val="28"/>
          <w:szCs w:val="28"/>
        </w:rPr>
      </w:pPr>
    </w:p>
    <w:p w:rsidR="00F50A81" w:rsidRDefault="00F50A81" w:rsidP="00F5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Зудова</w:t>
      </w:r>
      <w:bookmarkStart w:id="0" w:name="_GoBack"/>
      <w:bookmarkEnd w:id="0"/>
    </w:p>
    <w:p w:rsidR="00F50A81" w:rsidRPr="00F50A81" w:rsidRDefault="00F50A81" w:rsidP="00F50A81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F50A81" w:rsidRPr="00F5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60"/>
    <w:rsid w:val="00315514"/>
    <w:rsid w:val="00513160"/>
    <w:rsid w:val="00F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1D91"/>
  <w15:chartTrackingRefBased/>
  <w15:docId w15:val="{377D9E13-FCF0-432C-AEF0-17FBCBBB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2</cp:revision>
  <dcterms:created xsi:type="dcterms:W3CDTF">2020-06-30T14:20:00Z</dcterms:created>
  <dcterms:modified xsi:type="dcterms:W3CDTF">2020-06-30T14:25:00Z</dcterms:modified>
</cp:coreProperties>
</file>