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4E" w:rsidRPr="00CA5C4E" w:rsidRDefault="00CA5C4E" w:rsidP="00CA5C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C4E">
        <w:rPr>
          <w:rFonts w:ascii="Times New Roman" w:hAnsi="Times New Roman" w:cs="Times New Roman"/>
          <w:sz w:val="28"/>
          <w:szCs w:val="28"/>
        </w:rPr>
        <w:t xml:space="preserve">Прокурор района в судебном порядке понуждает иностранных граждан произвести отчуждение принадлежащих им на праве собственности </w:t>
      </w:r>
      <w:r w:rsidRPr="00CA5C4E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CA5C4E">
        <w:rPr>
          <w:rFonts w:ascii="Times New Roman" w:hAnsi="Times New Roman" w:cs="Times New Roman"/>
          <w:sz w:val="28"/>
          <w:szCs w:val="28"/>
        </w:rPr>
        <w:t>.</w:t>
      </w:r>
    </w:p>
    <w:p w:rsidR="00CA5C4E" w:rsidRDefault="00CA5C4E" w:rsidP="00CA5C4E">
      <w:pPr>
        <w:spacing w:after="0" w:line="240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C4E" w:rsidRPr="00CA5C4E" w:rsidRDefault="00CA5C4E" w:rsidP="00CA5C4E">
      <w:pPr>
        <w:spacing w:after="0" w:line="240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A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определяет, что иностранные граждане и лица без гражданства пользуются в Российской Федерации правами и несут обязанности наравне с гражданами Российской Федерации, </w:t>
      </w:r>
      <w:r w:rsidRPr="00CA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кроме случаев, установленных федеральным законом или международным договором Российской Федерации</w:t>
      </w:r>
      <w:r w:rsidRPr="0028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A5C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r w:rsidRPr="00CA5C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кодекс Российской Федерации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указывает, что</w:t>
      </w:r>
      <w:r w:rsidRPr="00CA5C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приграничных территориях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которой собственно и является Кореневский район Курской области.  Аналогичная норма закреплена и в </w:t>
      </w:r>
      <w:r w:rsidRPr="00CA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9 января 2011 года N 26 «Об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C4E" w:rsidRPr="00CA5C4E" w:rsidRDefault="00CA5C4E" w:rsidP="00CA5C4E">
      <w:pPr>
        <w:spacing w:after="0" w:line="240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5C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силу статьи 238 ГК РФ, если по основаниям, допускаемым законом, </w:t>
      </w:r>
      <w:proofErr w:type="gramStart"/>
      <w:r w:rsidRPr="00CA5C4E">
        <w:rPr>
          <w:rFonts w:ascii="Times New Roman" w:eastAsia="Times New Roman" w:hAnsi="Times New Roman" w:cs="Times New Roman"/>
          <w:sz w:val="28"/>
          <w:szCs w:val="20"/>
          <w:lang w:eastAsia="ru-RU"/>
        </w:rPr>
        <w:t>в  собственности</w:t>
      </w:r>
      <w:proofErr w:type="gramEnd"/>
      <w:r w:rsidRPr="00CA5C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лица оказалось имущество, которое в силу закона не может ему  принадлежать, это имущество должно быть отчуждено собственником в течение года с момента возникновения права собственности на имущество, если законом не установлен иной срок (пункт 1). Невыполнение требований закона создает предпосылки для безопасности страны.</w:t>
      </w:r>
    </w:p>
    <w:p w:rsidR="00CA5C4E" w:rsidRDefault="00CA5C4E" w:rsidP="00CA5C4E">
      <w:pPr>
        <w:spacing w:after="0" w:line="240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5C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случае, если имущество не отчуждено собственником в сроки, указанные в п. 1 ст. 238 ГК РФ, такое имущество с учетом его характера и назначения по решению суда, вынесенному по заявлению государственного органа или органа местного самоуправления, подлежит принудительной продаже на торгах (конкурсах, аукционах) с передачей бывшему собственнику  вырученной  суммы либо передаче в государственную или муниципальную собственность  с возмещением бывшему собственнику стоимости  имущества, определенной судом. </w:t>
      </w:r>
    </w:p>
    <w:p w:rsidR="00CA5C4E" w:rsidRDefault="00CA5C4E" w:rsidP="00CA5C4E">
      <w:pPr>
        <w:spacing w:after="0" w:line="240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Так, в ходе прокурорской проверки установлено, что более 40 иностранных граждан владеют землями на территории нашего района, что недопустимо.</w:t>
      </w:r>
    </w:p>
    <w:p w:rsidR="00287CEE" w:rsidRDefault="00CA5C4E" w:rsidP="00287CEE">
      <w:pPr>
        <w:spacing w:after="0" w:line="240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защиты неопределенного круга лиц, а также в целях защиты интересов государства в целом, прокурор района в судебном порядке обязывает иностранных граждан произвести отчуждение (т.е. продать, подарить) принадлежащих им земельных участков, расположенных на территории Кореневского района. Исковая работа ведется как в отношении земельные долей сельскохозяйственного назначения, так и в отношении земельных участков для ЛПХ. </w:t>
      </w:r>
    </w:p>
    <w:p w:rsidR="00287CEE" w:rsidRDefault="00287CEE" w:rsidP="00287CEE">
      <w:pPr>
        <w:spacing w:after="0" w:line="240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данный момент прокурором района предъявлено порядка 6 исков указанной категории. 4 из который рассмотрены судом и удовлетворены.</w:t>
      </w:r>
    </w:p>
    <w:p w:rsidR="00287CEE" w:rsidRDefault="00287CEE" w:rsidP="00287CEE">
      <w:pPr>
        <w:spacing w:after="0" w:line="240" w:lineRule="auto"/>
        <w:ind w:left="-11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Помощник прокурора района Ю.С. Рогач</w:t>
      </w:r>
    </w:p>
    <w:sectPr w:rsidR="0028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2A"/>
    <w:rsid w:val="00287CEE"/>
    <w:rsid w:val="00707E2A"/>
    <w:rsid w:val="00CA5C4E"/>
    <w:rsid w:val="00E8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0A1E"/>
  <w15:chartTrackingRefBased/>
  <w15:docId w15:val="{0418D7AC-9A04-44AD-B2F6-2F22ADD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A5C4E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A5C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 Юлия Сергеевна</dc:creator>
  <cp:keywords/>
  <dc:description/>
  <cp:lastModifiedBy>Рогач Юлия Сергеевна</cp:lastModifiedBy>
  <cp:revision>2</cp:revision>
  <dcterms:created xsi:type="dcterms:W3CDTF">2020-01-29T08:48:00Z</dcterms:created>
  <dcterms:modified xsi:type="dcterms:W3CDTF">2020-01-29T09:01:00Z</dcterms:modified>
</cp:coreProperties>
</file>