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3B" w:rsidRPr="00A2603B" w:rsidRDefault="003C57F1" w:rsidP="00A2603B">
      <w:pPr>
        <w:pBdr>
          <w:bottom w:val="single" w:sz="6" w:space="15" w:color="D6DBDF"/>
        </w:pBdr>
        <w:spacing w:after="300" w:line="46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2603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Установлена административная ответственность за нарушение требований к антитеррористической защищенности объектов (территорий)</w:t>
      </w:r>
    </w:p>
    <w:p w:rsidR="00393FCE" w:rsidRDefault="003C57F1" w:rsidP="00A2603B">
      <w:pPr>
        <w:pBdr>
          <w:bottom w:val="single" w:sz="6" w:space="15" w:color="D6DBDF"/>
        </w:pBdr>
        <w:spacing w:after="300" w:line="465" w:lineRule="atLeast"/>
        <w:jc w:val="both"/>
        <w:outlineLvl w:val="0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A260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E65AF34" wp14:editId="2E203469">
                <wp:extent cx="304800" cy="304800"/>
                <wp:effectExtent l="0" t="0" r="0" b="0"/>
                <wp:docPr id="2" name="AutoShape 2" descr="Установлена административная ответственность за нарушение требований к антитеррористической защищенности объектов  (территорий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B0E524" id="AutoShape 2" o:spid="_x0000_s1026" alt="Установлена административная ответственность за нарушение требований к антитеррористической защищенности объектов  (территорий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kAkp32cDAACx&#10;BgAADgAAAAAAAAAAAAAAAAAuAgAAZHJzL2Uyb0RvYy54bWxQSwECLQAUAAYACAAAACEATKDpLNgA&#10;AAADAQAADwAAAAAAAAAAAAAAAADBBQAAZHJzL2Rvd25yZXYueG1sUEsFBgAAAAAEAAQA8wAAAMYG&#10;AAAAAA==&#10;" filled="f" stroked="f">
                <o:lock v:ext="edit" aspectratio="t"/>
                <w10:anchorlock/>
              </v:rect>
            </w:pict>
          </mc:Fallback>
        </mc:AlternateContent>
      </w:r>
      <w:r w:rsidRPr="00A2603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16.12.2019 опубликован Федеральный закон № 441 о дополнении Кодекса Российской Федерации об административных правонарушениях статьей 20.35, часть 1 которой предусматривает наложение штрафа на граждан до 5 000 рублей, должностных лиц – до 50 000 рублей и юридических лиц – до 500000 рублей за нарушение требований к антитеррористической защищенности объектов (территорий) либо воспрепятствование деятельности по выполнению требований к антитеррористической защищенности.</w:t>
      </w:r>
      <w:r w:rsidR="00A2603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У</w:t>
      </w:r>
      <w:r w:rsidRPr="00A2603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казанные нормы не распространяются на объекты транспортной инфраструктуры, транспортные средства и объекты топливно-энергетического комплекса, за нарушение требований на которых статьями 11.15.1 и 20.30 КоАП РФ установлена административная ответственность.</w:t>
      </w:r>
      <w:r w:rsidR="00A2603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r w:rsidRPr="00A2603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Административная ответственность за нарушение требований к антитеррористической защищенности объектов (территорий) религиозных организаций либо воспрепятствование деятельности по выполнению данных требований установлена частью 2 статьи 20.35 КоАП РФ.</w:t>
      </w:r>
      <w:r w:rsidR="00A2603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r w:rsidRPr="00A2603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Полномочиями по составлению протоколов об административных правонарушениях по указанной статье наделены сотрудники органов внутренних дел, федеральной службы безопасности и </w:t>
      </w:r>
      <w:proofErr w:type="spellStart"/>
      <w:r w:rsidRPr="00A2603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Росгвардии</w:t>
      </w:r>
      <w:proofErr w:type="spellEnd"/>
      <w:r w:rsidRPr="00A2603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в пределах компетенции.</w:t>
      </w:r>
      <w:r w:rsidR="00A2603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</w:t>
      </w:r>
      <w:r w:rsidRPr="00A2603B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Часть 1 статьи 20.35 КоАП РФ вступила в силу со дня опубликования, а часть 2 – вступает в силу с 01.05.2020.</w:t>
      </w:r>
      <w:r w:rsidR="002B3510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 </w:t>
      </w:r>
    </w:p>
    <w:p w:rsidR="002B3510" w:rsidRDefault="002B3510" w:rsidP="00A2603B">
      <w:pPr>
        <w:pBdr>
          <w:bottom w:val="single" w:sz="6" w:space="15" w:color="D6DBDF"/>
        </w:pBdr>
        <w:spacing w:after="300" w:line="465" w:lineRule="atLeast"/>
        <w:jc w:val="both"/>
        <w:outlineLvl w:val="0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                                                             </w:t>
      </w:r>
      <w:bookmarkStart w:id="0" w:name="_GoBack"/>
      <w:r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Помощник прокурора района Рогач Ю.С.</w:t>
      </w:r>
    </w:p>
    <w:bookmarkEnd w:id="0"/>
    <w:p w:rsidR="00A2603B" w:rsidRDefault="00A2603B" w:rsidP="00A2603B">
      <w:pPr>
        <w:pBdr>
          <w:bottom w:val="single" w:sz="6" w:space="15" w:color="D6DBDF"/>
        </w:pBdr>
        <w:spacing w:after="300" w:line="465" w:lineRule="atLeast"/>
        <w:outlineLvl w:val="0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</w:p>
    <w:sectPr w:rsidR="00A26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A7E10"/>
    <w:multiLevelType w:val="multilevel"/>
    <w:tmpl w:val="09C8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83"/>
    <w:rsid w:val="002B3510"/>
    <w:rsid w:val="003C57F1"/>
    <w:rsid w:val="003F0883"/>
    <w:rsid w:val="005A5FFE"/>
    <w:rsid w:val="00A2603B"/>
    <w:rsid w:val="00CE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816D"/>
  <w15:chartTrackingRefBased/>
  <w15:docId w15:val="{271C682C-F004-49E3-9B61-931DC38C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6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Рогач</dc:creator>
  <cp:keywords/>
  <dc:description/>
  <cp:lastModifiedBy>Рогач Юлия Сергеевна</cp:lastModifiedBy>
  <cp:revision>5</cp:revision>
  <dcterms:created xsi:type="dcterms:W3CDTF">2020-01-28T21:32:00Z</dcterms:created>
  <dcterms:modified xsi:type="dcterms:W3CDTF">2020-01-29T07:18:00Z</dcterms:modified>
</cp:coreProperties>
</file>